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Załącznik nr 4 do umowy najmu okazjonalnego z dnia [Data zawarcia umowy]</w:t>
      </w:r>
    </w:p>
    <w:p>
      <w:pPr>
        <w:pStyle w:val="Heading2"/>
        <w:spacing w:lineRule="auto" w:line="276" w:before="140" w:after="120"/>
        <w:ind w:hanging="0" w:left="0" w:right="0"/>
        <w:rPr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Heading2"/>
        <w:spacing w:lineRule="auto" w:line="276" w:before="140" w:after="120"/>
        <w:ind w:hanging="0" w:left="0" w:right="0"/>
        <w:jc w:val="center"/>
        <w:rPr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PROTOKÓŁ ZDAWCZO-ODBIORCZY </w:t>
        <w:br/>
        <w:t>LOKALU MIESZKALNEGO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Sporządzony w dniu [Data sporządzenia protokołu] we Wrocławiu, w związku z wydaniem lokalu mieszkalnego położonego pod adresem: 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[Adres lokalu]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, pomiędzy: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spacing w:before="140" w:after="120"/>
        <w:ind w:hanging="0" w:left="709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Wynajmującym: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[Imię i nazwisko Wynajmującego]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spacing w:before="140" w:after="120"/>
        <w:ind w:hanging="0" w:left="709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Najemcą: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[Imię i nazwisko Najemcy]</w:t>
      </w:r>
    </w:p>
    <w:p>
      <w:pPr>
        <w:pStyle w:val="BodyText"/>
        <w:spacing w:before="140" w:after="120"/>
        <w:ind w:hanging="0" w:left="0" w:right="0"/>
        <w:rPr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1. Stan techniczny lokalu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Strony zgodnie oświadczają, że stan techniczny poszczególnych elementów lokalu jest następujący:</w:t>
      </w:r>
    </w:p>
    <w:tbl>
      <w:tblPr>
        <w:tblW w:w="9031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79"/>
        <w:gridCol w:w="6651"/>
      </w:tblGrid>
      <w:tr>
        <w:trPr>
          <w:tblHeader w:val="true"/>
        </w:trPr>
        <w:tc>
          <w:tcPr>
            <w:tcW w:w="2379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Element</w:t>
            </w:r>
          </w:p>
        </w:tc>
        <w:tc>
          <w:tcPr>
            <w:tcW w:w="6651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Opis stanu technicznego / Uwagi</w:t>
            </w:r>
          </w:p>
        </w:tc>
      </w:tr>
      <w:tr>
        <w:trPr/>
        <w:tc>
          <w:tcPr>
            <w:tcW w:w="2379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Ściany i sufity</w:t>
            </w:r>
          </w:p>
        </w:tc>
        <w:tc>
          <w:tcPr>
            <w:tcW w:w="6651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gładkie, świeżo malowane, bez uszkodzeń]</w:t>
            </w:r>
          </w:p>
        </w:tc>
      </w:tr>
      <w:tr>
        <w:trPr/>
        <w:tc>
          <w:tcPr>
            <w:tcW w:w="2379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Podłogi</w:t>
            </w:r>
          </w:p>
        </w:tc>
        <w:tc>
          <w:tcPr>
            <w:tcW w:w="6651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panele w pokojach, terakota w kuchni i łazience, stan bdb]</w:t>
            </w:r>
          </w:p>
        </w:tc>
      </w:tr>
      <w:tr>
        <w:trPr/>
        <w:tc>
          <w:tcPr>
            <w:tcW w:w="2379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Okna i drzwi</w:t>
            </w:r>
          </w:p>
        </w:tc>
        <w:tc>
          <w:tcPr>
            <w:tcW w:w="6651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okna PCV szczelne, drzwi wejściowe antywłamaniowe]</w:t>
            </w:r>
          </w:p>
        </w:tc>
      </w:tr>
      <w:tr>
        <w:trPr/>
        <w:tc>
          <w:tcPr>
            <w:tcW w:w="2379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Instalacja elektryczna</w:t>
            </w:r>
          </w:p>
        </w:tc>
        <w:tc>
          <w:tcPr>
            <w:tcW w:w="6651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sprawna, wszystkie punkty świetlne i gniazdka działają]</w:t>
            </w:r>
          </w:p>
        </w:tc>
      </w:tr>
      <w:tr>
        <w:trPr/>
        <w:tc>
          <w:tcPr>
            <w:tcW w:w="2379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Instalacja wod-kan.</w:t>
            </w:r>
          </w:p>
        </w:tc>
        <w:tc>
          <w:tcPr>
            <w:tcW w:w="6651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sprawna, armatura bez przecieków]</w:t>
            </w:r>
          </w:p>
        </w:tc>
      </w:tr>
      <w:tr>
        <w:trPr/>
        <w:tc>
          <w:tcPr>
            <w:tcW w:w="2379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Instalacja gazowa/CO</w:t>
            </w:r>
          </w:p>
        </w:tc>
        <w:tc>
          <w:tcPr>
            <w:tcW w:w="6651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sprawna, bez uwag]</w:t>
            </w:r>
          </w:p>
        </w:tc>
      </w:tr>
    </w:tbl>
    <w:p>
      <w:pPr>
        <w:pStyle w:val="BodyText"/>
        <w:spacing w:before="140" w:after="283"/>
        <w:ind w:hanging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spacing w:before="140" w:after="120"/>
        <w:ind w:hanging="0" w:left="0" w:right="0"/>
        <w:rPr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2. Wyposażenie lokalu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Strony potwierdzają, że w lokalu znajduje się następujące wyposażenie:</w:t>
      </w:r>
    </w:p>
    <w:tbl>
      <w:tblPr>
        <w:tblW w:w="9972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46"/>
        <w:gridCol w:w="5262"/>
        <w:gridCol w:w="3164"/>
      </w:tblGrid>
      <w:tr>
        <w:trPr>
          <w:tblHeader w:val="true"/>
        </w:trPr>
        <w:tc>
          <w:tcPr>
            <w:tcW w:w="1546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Pomieszczenie</w:t>
            </w:r>
          </w:p>
        </w:tc>
        <w:tc>
          <w:tcPr>
            <w:tcW w:w="5262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Element wyposażenia</w:t>
            </w:r>
          </w:p>
        </w:tc>
        <w:tc>
          <w:tcPr>
            <w:tcW w:w="3164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Stan techniczny / Uwagi</w:t>
            </w:r>
          </w:p>
        </w:tc>
      </w:tr>
      <w:tr>
        <w:trPr/>
        <w:tc>
          <w:tcPr>
            <w:tcW w:w="1546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Kuchnia</w:t>
            </w:r>
          </w:p>
        </w:tc>
        <w:tc>
          <w:tcPr>
            <w:tcW w:w="5262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meble w zabudowie, lodówka Samsung, płyta indukcyjna Amica]</w:t>
            </w:r>
          </w:p>
        </w:tc>
        <w:tc>
          <w:tcPr>
            <w:tcW w:w="3164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bdb, nowe]</w:t>
            </w:r>
          </w:p>
        </w:tc>
      </w:tr>
      <w:tr>
        <w:trPr/>
        <w:tc>
          <w:tcPr>
            <w:tcW w:w="1546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Łazienka</w:t>
            </w:r>
          </w:p>
        </w:tc>
        <w:tc>
          <w:tcPr>
            <w:tcW w:w="5262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pralka Bosch, kabina prysznicowa]</w:t>
            </w:r>
          </w:p>
        </w:tc>
        <w:tc>
          <w:tcPr>
            <w:tcW w:w="3164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db, widoczne ślady użytkowania]</w:t>
            </w:r>
          </w:p>
        </w:tc>
      </w:tr>
      <w:tr>
        <w:trPr/>
        <w:tc>
          <w:tcPr>
            <w:tcW w:w="1546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Pokój 1</w:t>
            </w:r>
          </w:p>
        </w:tc>
        <w:tc>
          <w:tcPr>
            <w:tcW w:w="5262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rozkładana sofa, szafa, biurko]</w:t>
            </w:r>
          </w:p>
        </w:tc>
        <w:tc>
          <w:tcPr>
            <w:tcW w:w="3164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bdb]</w:t>
            </w:r>
          </w:p>
        </w:tc>
      </w:tr>
      <w:tr>
        <w:trPr/>
        <w:tc>
          <w:tcPr>
            <w:tcW w:w="1546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Pokój 2</w:t>
            </w:r>
          </w:p>
        </w:tc>
        <w:tc>
          <w:tcPr>
            <w:tcW w:w="5262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64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46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Przedpokój</w:t>
            </w:r>
          </w:p>
        </w:tc>
        <w:tc>
          <w:tcPr>
            <w:tcW w:w="5262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szafa wnękowa]</w:t>
            </w:r>
          </w:p>
        </w:tc>
        <w:tc>
          <w:tcPr>
            <w:tcW w:w="3164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[np. bdb]</w:t>
            </w:r>
          </w:p>
        </w:tc>
      </w:tr>
    </w:tbl>
    <w:p>
      <w:pPr>
        <w:pStyle w:val="BodyText"/>
        <w:spacing w:before="140" w:after="283"/>
        <w:ind w:hanging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spacing w:before="140" w:after="120"/>
        <w:ind w:hanging="0" w:left="0" w:right="0"/>
        <w:rPr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3. Stan liczników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Na dzień sporządzenia protokołu, stan liczników przedstawia się następująco:</w:t>
      </w:r>
    </w:p>
    <w:tbl>
      <w:tblPr>
        <w:tblW w:w="6678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79"/>
        <w:gridCol w:w="1751"/>
        <w:gridCol w:w="1650"/>
        <w:gridCol w:w="1097"/>
      </w:tblGrid>
      <w:tr>
        <w:trPr>
          <w:tblHeader w:val="true"/>
        </w:trPr>
        <w:tc>
          <w:tcPr>
            <w:tcW w:w="2179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Medium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Numer licznika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Stan licznika</w:t>
            </w:r>
          </w:p>
        </w:tc>
        <w:tc>
          <w:tcPr>
            <w:tcW w:w="1097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Jednostka</w:t>
            </w:r>
          </w:p>
        </w:tc>
      </w:tr>
      <w:tr>
        <w:trPr/>
        <w:tc>
          <w:tcPr>
            <w:tcW w:w="2179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Energia elektryczna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[Numer licznika]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[Stan licznika]</w:t>
            </w:r>
          </w:p>
        </w:tc>
        <w:tc>
          <w:tcPr>
            <w:tcW w:w="1097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kWh</w:t>
            </w:r>
          </w:p>
        </w:tc>
      </w:tr>
      <w:tr>
        <w:trPr/>
        <w:tc>
          <w:tcPr>
            <w:tcW w:w="2179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Woda zimna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[Numer licznika]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[Stan licznika]</w:t>
            </w:r>
          </w:p>
        </w:tc>
        <w:tc>
          <w:tcPr>
            <w:tcW w:w="1097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m³</w:t>
            </w:r>
          </w:p>
        </w:tc>
      </w:tr>
      <w:tr>
        <w:trPr/>
        <w:tc>
          <w:tcPr>
            <w:tcW w:w="2179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Woda ciepła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[Numer licznika]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[Stan licznika]</w:t>
            </w:r>
          </w:p>
        </w:tc>
        <w:tc>
          <w:tcPr>
            <w:tcW w:w="1097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m³</w:t>
            </w:r>
          </w:p>
        </w:tc>
      </w:tr>
      <w:tr>
        <w:trPr/>
        <w:tc>
          <w:tcPr>
            <w:tcW w:w="2179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Gaz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[Numer licznika]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TableContents"/>
              <w:widowControl/>
              <w:spacing w:lineRule="auto" w:line="276" w:before="140" w:after="120"/>
              <w:ind w:hanging="0" w:left="0"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[Stan licznika]</w:t>
            </w:r>
          </w:p>
        </w:tc>
        <w:tc>
          <w:tcPr>
            <w:tcW w:w="1097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m³</w:t>
            </w:r>
          </w:p>
        </w:tc>
      </w:tr>
      <w:tr>
        <w:trPr/>
        <w:tc>
          <w:tcPr>
            <w:tcW w:w="2179" w:type="dxa"/>
            <w:tcBorders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C.O. (jeśli dotyczy)</w:t>
            </w:r>
          </w:p>
        </w:tc>
        <w:tc>
          <w:tcPr>
            <w:tcW w:w="1751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[Numer licznika]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TableContents"/>
              <w:rPr/>
            </w:pPr>
            <w:r>
              <w:rPr/>
              <w:t>[Stan licznika]</w:t>
            </w:r>
          </w:p>
        </w:tc>
        <w:tc>
          <w:tcPr>
            <w:tcW w:w="1097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spacing w:before="140" w:after="283"/>
        <w:ind w:hanging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spacing w:before="140" w:after="120"/>
        <w:ind w:hanging="0" w:left="0" w:right="0"/>
        <w:rPr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4. Przekazanie kluczy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Najemca potwierdza odbiór następujących kompletów kluczy/pilotów: 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140" w:after="120"/>
        <w:ind w:hanging="0" w:left="709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Klucze do drzwi wejściowych: </w:t>
      </w:r>
    </w:p>
    <w:p>
      <w:pPr>
        <w:pStyle w:val="BodyText"/>
        <w:numPr>
          <w:ilvl w:val="0"/>
          <w:numId w:val="0"/>
        </w:numPr>
        <w:spacing w:before="140" w:after="120"/>
        <w:ind w:hanging="0" w:left="0" w:right="0"/>
        <w:rPr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[Liczba] szt.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140" w:after="120"/>
        <w:ind w:hanging="0" w:left="709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Klucze do skrzynki na listy: </w:t>
      </w:r>
    </w:p>
    <w:p>
      <w:pPr>
        <w:pStyle w:val="BodyText"/>
        <w:numPr>
          <w:ilvl w:val="0"/>
          <w:numId w:val="0"/>
        </w:numPr>
        <w:spacing w:before="140" w:after="120"/>
        <w:ind w:hanging="0" w:left="0" w:right="0"/>
        <w:rPr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[Liczba] szt.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140" w:after="120"/>
        <w:ind w:hanging="0" w:left="709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Pilot do bramy garażowej/wjazdowej: </w:t>
      </w:r>
    </w:p>
    <w:p>
      <w:pPr>
        <w:pStyle w:val="BodyText"/>
        <w:numPr>
          <w:ilvl w:val="0"/>
          <w:numId w:val="0"/>
        </w:numPr>
        <w:spacing w:before="140" w:after="120"/>
        <w:ind w:hanging="0" w:left="0" w:right="0"/>
        <w:rPr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[Liczba] szt.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140" w:after="120"/>
        <w:ind w:hanging="0" w:left="709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Karta/chip dostępu do budynku: </w:t>
      </w:r>
      <w:r>
        <w:rPr>
          <w:b/>
          <w:i w:val="false"/>
          <w:caps w:val="false"/>
          <w:smallCaps w:val="false"/>
          <w:color w:val="000000"/>
          <w:spacing w:val="0"/>
        </w:rPr>
        <w:t>[Liczba] szt.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140" w:after="120"/>
        <w:ind w:hanging="0" w:left="709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Inne: [Określenie]</w:t>
      </w:r>
    </w:p>
    <w:p>
      <w:pPr>
        <w:pStyle w:val="BodyText"/>
        <w:spacing w:before="140" w:after="120"/>
        <w:ind w:hanging="0" w:left="0" w:right="0"/>
        <w:rPr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5. Postanowienia końcowe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before="140" w:after="120"/>
        <w:ind w:hanging="0" w:left="709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Najemca oświadcza, że zapoznał się ze stanem technicznym i wizualnym lokalu oraz jego wyposażenia i nie wnosi do niego żadnych zastrzeżeń. 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before="140" w:after="120"/>
        <w:ind w:hanging="0" w:left="709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Protokół stanowi podstawę do rozliczeń Stron po zakończeniu umowy najmu.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before="140" w:after="120"/>
        <w:ind w:hanging="0" w:left="709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Protokół sporządzono w dwóch jednobrzmiących egzemplarzach, po jednym dla każdej ze Stron. 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........................................................... (Wynajmujący) </w:t>
      </w:r>
    </w:p>
    <w:p>
      <w:pPr>
        <w:pStyle w:val="BodyText"/>
        <w:spacing w:before="140" w:after="120"/>
        <w:ind w:hanging="0" w:left="0" w:right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........................................................... (Najemca) </w:t>
      </w:r>
    </w:p>
    <w:p>
      <w:pPr>
        <w:pStyle w:val="BodyText"/>
        <w:bidi w:val="0"/>
        <w:spacing w:before="140" w:after="120"/>
        <w:jc w:val="left"/>
        <w:rPr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LibreOffice/25.2.5.2$MacOSX_AARCH64 LibreOffice_project/03d19516eb2e1dd5d4ccd751a0d6f35f35e08022</Application>
  <AppVersion>15.0000</AppVersion>
  <Pages>3</Pages>
  <Words>337</Words>
  <Characters>2186</Characters>
  <CharactersWithSpaces>2439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2025-09-10T10:24:34Z</dcterms:created>
  <dc:creator/>
  <dc:description/>
  <dc:language>pl-PL</dc:language>
  <cp:lastModifiedBy/>
  <dcterms:modified xsi:type="dcterms:W3CDTF">2025-09-25T12:54:20Z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